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Paradox of Meaning and Faith: A Personal Exploration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Core Dilemma: Desire Without Belief</w:t>
      </w:r>
    </w:p>
    <w:p>
      <w:pPr>
        <w:pStyle w:val="BodyText"/>
        <w:bidi w:val="0"/>
        <w:jc w:val="start"/>
        <w:rPr/>
      </w:pPr>
      <w:r>
        <w:rPr/>
        <w:t xml:space="preserve">I find myself in a strange state: I </w:t>
      </w:r>
      <w:r>
        <w:rPr>
          <w:rStyle w:val="Emphasis"/>
        </w:rPr>
        <w:t>have</w:t>
      </w:r>
      <w:r>
        <w:rPr/>
        <w:t xml:space="preserve"> desires, but I don’t </w:t>
      </w:r>
      <w:r>
        <w:rPr>
          <w:rStyle w:val="Emphasis"/>
        </w:rPr>
        <w:t>believe</w:t>
      </w:r>
      <w:r>
        <w:rPr/>
        <w:t xml:space="preserve"> in them. I feel impulses—wants, curiosities, yearnings—but they lack conviction. There’s no driving force behind them because, deep down, I don’t trust that they </w:t>
      </w:r>
      <w:r>
        <w:rPr>
          <w:rStyle w:val="Emphasis"/>
        </w:rPr>
        <w:t>matter</w:t>
      </w:r>
      <w:r>
        <w:rPr/>
        <w:t>. This creates a paradox: I’m comfortable, nothing hurts, there’s no suffering, yet there’s also no motivation. It’s as if I’m floating, untethered—neither pulled toward action nor repelled by stagnation.</w:t>
      </w:r>
    </w:p>
    <w:p>
      <w:pPr>
        <w:pStyle w:val="BodyText"/>
        <w:bidi w:val="0"/>
        <w:jc w:val="start"/>
        <w:rPr/>
      </w:pPr>
      <w:r>
        <w:rPr/>
        <w:t xml:space="preserve">The problem isn’t the absence of desire; it’s the absence of </w:t>
      </w:r>
      <w:r>
        <w:rPr>
          <w:rStyle w:val="Emphasis"/>
        </w:rPr>
        <w:t>faith</w:t>
      </w:r>
      <w:r>
        <w:rPr/>
        <w:t xml:space="preserve"> in its significance. Without that faith, even pleasure feels hollow. I can enjoy something, but it’s accompanied by a shrug: </w:t>
      </w:r>
      <w:r>
        <w:rPr>
          <w:rStyle w:val="Emphasis"/>
        </w:rPr>
        <w:t>"So what? If I didn’t have this, it wouldn’t matter."</w:t>
      </w:r>
      <w:r>
        <w:rPr/>
        <w:t xml:space="preserve"> True joy, the kind that electrifies life, only comes when I </w:t>
      </w:r>
      <w:r>
        <w:rPr>
          <w:rStyle w:val="Emphasis"/>
        </w:rPr>
        <w:t>believe</w:t>
      </w:r>
      <w:r>
        <w:rPr/>
        <w:t xml:space="preserve"> that what I’m doing—or feeling—has meaning.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Trap of Self-Reflection</w:t>
      </w:r>
    </w:p>
    <w:p>
      <w:pPr>
        <w:pStyle w:val="BodyText"/>
        <w:bidi w:val="0"/>
        <w:jc w:val="start"/>
        <w:rPr/>
      </w:pPr>
      <w:r>
        <w:rPr/>
        <w:t xml:space="preserve">I’ve realized that my mind is my own saboteur. The moment I start </w:t>
      </w:r>
      <w:r>
        <w:rPr>
          <w:rStyle w:val="Emphasis"/>
        </w:rPr>
        <w:t>thinking</w:t>
      </w:r>
      <w:r>
        <w:rPr/>
        <w:t xml:space="preserve"> about meaning—analyzing it, questioning it, trying to </w:t>
      </w:r>
      <w:r>
        <w:rPr>
          <w:rStyle w:val="Emphasis"/>
        </w:rPr>
        <w:t>prove</w:t>
      </w:r>
      <w:r>
        <w:rPr/>
        <w:t xml:space="preserve"> it—I lose it. My past thoughts, my "guides" and theories, they’re like landmines. As soon as I recall them, they detonate my faith.</w:t>
      </w:r>
    </w:p>
    <w:p>
      <w:pPr>
        <w:pStyle w:val="BodyText"/>
        <w:bidi w:val="0"/>
        <w:jc w:val="start"/>
        <w:rPr/>
      </w:pPr>
      <w:r>
        <w:rPr/>
        <w:t>For example: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"There’s no proof that anything has meaning."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"If I can’t prove it, why believe it?"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"What if this is all just a delusion?"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These thoughts don’t just </w:t>
      </w:r>
      <w:r>
        <w:rPr>
          <w:rStyle w:val="Emphasis"/>
        </w:rPr>
        <w:t>challenge</w:t>
      </w:r>
      <w:r>
        <w:rPr/>
        <w:t xml:space="preserve"> my belief—they </w:t>
      </w:r>
      <w:r>
        <w:rPr>
          <w:rStyle w:val="Emphasis"/>
        </w:rPr>
        <w:t>erase</w:t>
      </w:r>
      <w:r>
        <w:rPr/>
        <w:t xml:space="preserve"> it. But here’s the catch: </w:t>
      </w:r>
      <w:r>
        <w:rPr>
          <w:rStyle w:val="Strong"/>
        </w:rPr>
        <w:t>the absence of proof doesn’t mean meaning doesn’t exist.</w:t>
      </w:r>
      <w:r>
        <w:rPr/>
        <w:t xml:space="preserve"> Just because I can’t </w:t>
      </w:r>
      <w:r>
        <w:rPr>
          <w:rStyle w:val="Emphasis"/>
        </w:rPr>
        <w:t>see</w:t>
      </w:r>
      <w:r>
        <w:rPr/>
        <w:t xml:space="preserve"> it or </w:t>
      </w:r>
      <w:r>
        <w:rPr>
          <w:rStyle w:val="Emphasis"/>
        </w:rPr>
        <w:t>demonstrate</w:t>
      </w:r>
      <w:r>
        <w:rPr/>
        <w:t xml:space="preserve"> it doesn’t mean it’s not there. Yet my brain treats these doubts as absolute truth, and suddenly, I’m back to square one: desire without belief, action without purpose.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Two States: Faith vs. Analysis</w:t>
      </w:r>
    </w:p>
    <w:p>
      <w:pPr>
        <w:pStyle w:val="BodyText"/>
        <w:bidi w:val="0"/>
        <w:jc w:val="start"/>
        <w:rPr/>
      </w:pPr>
      <w:r>
        <w:rPr/>
        <w:t>I oscillate between two modes:</w:t>
      </w:r>
    </w:p>
    <w:p>
      <w:pPr>
        <w:pStyle w:val="BodyText"/>
        <w:bidi w:val="0"/>
        <w:jc w:val="start"/>
        <w:rPr/>
      </w:pPr>
      <w:r>
        <w:rPr>
          <w:rStyle w:val="Strong"/>
        </w:rPr>
        <w:t>A. The State of Faith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</w:t>
      </w:r>
      <w:r>
        <w:rPr>
          <w:rStyle w:val="Emphasis"/>
        </w:rPr>
        <w:t>believe</w:t>
      </w:r>
      <w:r>
        <w:rPr/>
        <w:t xml:space="preserve"> life has meaning.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My desires feel urgent, vibrant, </w:t>
      </w:r>
      <w:r>
        <w:rPr>
          <w:rStyle w:val="Emphasis"/>
        </w:rPr>
        <w:t>alive</w:t>
      </w:r>
      <w:r>
        <w:rPr/>
        <w:t xml:space="preserve">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Every action is infused with joy because it </w:t>
      </w:r>
      <w:r>
        <w:rPr>
          <w:rStyle w:val="Emphasis"/>
        </w:rPr>
        <w:t>matters</w:t>
      </w:r>
      <w:r>
        <w:rPr/>
        <w:t xml:space="preserve">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I’m motivated not by obligation, but by a deep, intrinsic </w:t>
      </w:r>
      <w:r>
        <w:rPr>
          <w:rStyle w:val="Emphasis"/>
        </w:rPr>
        <w:t>yes</w:t>
      </w:r>
      <w:r>
        <w:rPr/>
        <w:t xml:space="preserve">—this is worth doing. </w:t>
      </w:r>
    </w:p>
    <w:p>
      <w:pPr>
        <w:pStyle w:val="BodyText"/>
        <w:bidi w:val="0"/>
        <w:jc w:val="start"/>
        <w:rPr/>
      </w:pPr>
      <w:r>
        <w:rPr>
          <w:rStyle w:val="Strong"/>
        </w:rPr>
        <w:t>B. The State of Analysis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</w:t>
      </w:r>
      <w:r>
        <w:rPr>
          <w:rStyle w:val="Emphasis"/>
        </w:rPr>
        <w:t>doubt</w:t>
      </w:r>
      <w:r>
        <w:rPr/>
        <w:t xml:space="preserve"> meaning exists.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Desires feel flat, arbitrary.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Even pleasure is muted because it’s not anchored to anything greater.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I’m functional but uninspired—like a machine going through motions. </w:t>
      </w:r>
    </w:p>
    <w:p>
      <w:pPr>
        <w:pStyle w:val="BodyText"/>
        <w:bidi w:val="0"/>
        <w:jc w:val="start"/>
        <w:rPr/>
      </w:pPr>
      <w:r>
        <w:rPr/>
        <w:t xml:space="preserve">The cruel irony? </w:t>
      </w:r>
      <w:r>
        <w:rPr>
          <w:rStyle w:val="Strong"/>
        </w:rPr>
        <w:t>I can’t sustain faith while analyzing it.</w:t>
      </w:r>
      <w:r>
        <w:rPr/>
        <w:t xml:space="preserve"> The act of examining meaning </w:t>
      </w:r>
      <w:r>
        <w:rPr>
          <w:rStyle w:val="Emphasis"/>
        </w:rPr>
        <w:t>destroys</w:t>
      </w:r>
      <w:r>
        <w:rPr/>
        <w:t xml:space="preserve"> it. It’s like trying to stare directly at the sun: the moment I focus on it, it blinds me.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Work Paradox: Helping Others vs. Living for Myself</w:t>
      </w:r>
    </w:p>
    <w:p>
      <w:pPr>
        <w:pStyle w:val="BodyText"/>
        <w:bidi w:val="0"/>
        <w:jc w:val="start"/>
        <w:rPr/>
      </w:pPr>
      <w:r>
        <w:rPr/>
        <w:t>My work—writing guides, sharing insights—</w:t>
      </w:r>
      <w:r>
        <w:rPr>
          <w:rStyle w:val="Emphasis"/>
        </w:rPr>
        <w:t>requires</w:t>
      </w:r>
      <w:r>
        <w:rPr/>
        <w:t xml:space="preserve"> me to analyze meaning. But analysis kills my faith. So I’m stuck: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</w:t>
      </w:r>
      <w:r>
        <w:rPr>
          <w:rStyle w:val="Emphasis"/>
        </w:rPr>
        <w:t>don’t</w:t>
      </w:r>
      <w:r>
        <w:rPr/>
        <w:t xml:space="preserve"> think about meaning, I can live in blissful faith… but then how do I create guides to help others?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If I </w:t>
      </w:r>
      <w:r>
        <w:rPr>
          <w:rStyle w:val="Emphasis"/>
        </w:rPr>
        <w:t>do</w:t>
      </w:r>
      <w:r>
        <w:rPr/>
        <w:t xml:space="preserve"> think about meaning, I lose faith… and the guides I write come from a place of emptiness, not conviction. </w:t>
      </w:r>
    </w:p>
    <w:p>
      <w:pPr>
        <w:pStyle w:val="BodyText"/>
        <w:bidi w:val="0"/>
        <w:jc w:val="start"/>
        <w:rPr/>
      </w:pPr>
      <w:r>
        <w:rPr/>
        <w:t>This creates a vicious cycle: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discover a state of pure faith and joy.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think, </w:t>
      </w:r>
      <w:r>
        <w:rPr>
          <w:rStyle w:val="Emphasis"/>
        </w:rPr>
        <w:t>"This is amazing! I must share it with others!"</w:t>
      </w:r>
      <w:r>
        <w:rPr/>
        <w:t xml:space="preserve">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start writing, which forces me to </w:t>
      </w:r>
      <w:r>
        <w:rPr>
          <w:rStyle w:val="Emphasis"/>
        </w:rPr>
        <w:t>analyze</w:t>
      </w:r>
      <w:r>
        <w:rPr/>
        <w:t xml:space="preserve"> the state.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analysis </w:t>
      </w:r>
      <w:r>
        <w:rPr>
          <w:rStyle w:val="Emphasis"/>
        </w:rPr>
        <w:t>destroys</w:t>
      </w:r>
      <w:r>
        <w:rPr/>
        <w:t xml:space="preserve"> the state.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Now I’m back to doubt, and the guide I write is lifeless.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Failed Solutions</w:t>
      </w:r>
    </w:p>
    <w:p>
      <w:pPr>
        <w:pStyle w:val="BodyText"/>
        <w:bidi w:val="0"/>
        <w:jc w:val="start"/>
        <w:rPr/>
      </w:pPr>
      <w:r>
        <w:rPr/>
        <w:t>I’ve tried different approaches:</w:t>
      </w:r>
    </w:p>
    <w:p>
      <w:pPr>
        <w:pStyle w:val="BodyText"/>
        <w:bidi w:val="0"/>
        <w:jc w:val="start"/>
        <w:rPr/>
      </w:pPr>
      <w:r>
        <w:rPr>
          <w:rStyle w:val="Strong"/>
        </w:rPr>
        <w:t>A. "I’ll suffer now, enjoy later."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"I’ll write the guides in this hollow state, then return to faith afterward."</w:t>
      </w:r>
      <w:r>
        <w:rPr/>
        <w:t xml:space="preserve">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Problem: The "afterward" never comes. The doubt lingers, and the faith doesn’t return as strongly. </w:t>
      </w:r>
    </w:p>
    <w:p>
      <w:pPr>
        <w:pStyle w:val="BodyText"/>
        <w:bidi w:val="0"/>
        <w:jc w:val="start"/>
        <w:rPr/>
      </w:pPr>
      <w:r>
        <w:rPr>
          <w:rStyle w:val="Strong"/>
        </w:rPr>
        <w:t>B. "I’ll publish what I have and walk away."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"I’ll release my notes raw, then live for myself."</w:t>
      </w:r>
      <w:r>
        <w:rPr/>
        <w:t xml:space="preserve">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Problem: This feels like abandoning my purpose. I </w:t>
      </w:r>
      <w:r>
        <w:rPr>
          <w:rStyle w:val="Emphasis"/>
        </w:rPr>
        <w:t>want</w:t>
      </w:r>
      <w:r>
        <w:rPr/>
        <w:t xml:space="preserve"> to help others, not just escape. </w:t>
      </w:r>
    </w:p>
    <w:p>
      <w:pPr>
        <w:pStyle w:val="BodyText"/>
        <w:bidi w:val="0"/>
        <w:jc w:val="start"/>
        <w:rPr/>
      </w:pPr>
      <w:r>
        <w:rPr>
          <w:rStyle w:val="Strong"/>
        </w:rPr>
        <w:t>C. "I’ll compartmentalize: faith when living, analysis when working."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"I’ll switch between states—believe when I’m not working, analyze when I am."</w:t>
      </w:r>
      <w:r>
        <w:rPr/>
        <w:t xml:space="preserve">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Problem: The mind doesn’t work like a light switch. If I </w:t>
      </w:r>
      <w:r>
        <w:rPr>
          <w:rStyle w:val="Emphasis"/>
        </w:rPr>
        <w:t>know</w:t>
      </w:r>
      <w:r>
        <w:rPr/>
        <w:t xml:space="preserve"> I’ll return to doubt later, my faith in the present feels fragile, conditional. True faith requires </w:t>
      </w:r>
      <w:r>
        <w:rPr>
          <w:rStyle w:val="Emphasis"/>
        </w:rPr>
        <w:t>total</w:t>
      </w:r>
      <w:r>
        <w:rPr/>
        <w:t xml:space="preserve"> surrender—not a mental time-share.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Breakthrough: Forgetting as a Skill</w:t>
      </w:r>
    </w:p>
    <w:p>
      <w:pPr>
        <w:pStyle w:val="BodyText"/>
        <w:bidi w:val="0"/>
        <w:jc w:val="start"/>
        <w:rPr/>
      </w:pPr>
      <w:r>
        <w:rPr/>
        <w:t xml:space="preserve">The only way to sustain faith is to </w:t>
      </w:r>
      <w:r>
        <w:rPr>
          <w:rStyle w:val="Strong"/>
        </w:rPr>
        <w:t>stop remembering the doubts</w:t>
      </w:r>
      <w:r>
        <w:rPr/>
        <w:t>. Not suppress them, not fight them—</w:t>
      </w:r>
      <w:r>
        <w:rPr>
          <w:rStyle w:val="Emphasis"/>
        </w:rPr>
        <w:t>forget</w:t>
      </w:r>
      <w:r>
        <w:rPr/>
        <w:t xml:space="preserve"> them entirely. It’s not about ignoring; it’s about </w:t>
      </w:r>
      <w:r>
        <w:rPr>
          <w:rStyle w:val="Strong"/>
        </w:rPr>
        <w:t>shifting attention so completely that the old thoughts cease to exist in my awareness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How?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plans.</w:t>
      </w:r>
      <w:r>
        <w:rPr/>
        <w:t xml:space="preserve"> If I tell myself, </w:t>
      </w:r>
      <w:r>
        <w:rPr>
          <w:rStyle w:val="Emphasis"/>
        </w:rPr>
        <w:t>"I’ll believe now, then analyze later,"</w:t>
      </w:r>
      <w:r>
        <w:rPr/>
        <w:t xml:space="preserve"> the plan itself becomes a doubt-trigger.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self-instructions.</w:t>
      </w:r>
      <w:r>
        <w:rPr/>
        <w:t xml:space="preserve"> Words like </w:t>
      </w:r>
      <w:r>
        <w:rPr>
          <w:rStyle w:val="Emphasis"/>
        </w:rPr>
        <w:t>"I choose to believe"</w:t>
      </w:r>
      <w:r>
        <w:rPr/>
        <w:t xml:space="preserve"> are still </w:t>
      </w:r>
      <w:r>
        <w:rPr>
          <w:rStyle w:val="Emphasis"/>
        </w:rPr>
        <w:t>thoughts</w:t>
      </w:r>
      <w:r>
        <w:rPr/>
        <w:t xml:space="preserve">, and thoughts pull me back into analysis.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Pure immersion.</w:t>
      </w:r>
      <w:r>
        <w:rPr/>
        <w:t xml:space="preserve"> Faith isn’t a decision; it’s a </w:t>
      </w:r>
      <w:r>
        <w:rPr>
          <w:rStyle w:val="Emphasis"/>
        </w:rPr>
        <w:t>state</w:t>
      </w:r>
      <w:r>
        <w:rPr/>
        <w:t xml:space="preserve">. I don’t "decide" to believe—I </w:t>
      </w:r>
      <w:r>
        <w:rPr>
          <w:rStyle w:val="Emphasis"/>
        </w:rPr>
        <w:t>fall</w:t>
      </w:r>
      <w:r>
        <w:rPr/>
        <w:t xml:space="preserve"> into belief by letting go of everything else. </w:t>
      </w:r>
    </w:p>
    <w:p>
      <w:pPr>
        <w:pStyle w:val="BodyText"/>
        <w:bidi w:val="0"/>
        <w:jc w:val="start"/>
        <w:rPr/>
      </w:pPr>
      <w:r>
        <w:rPr/>
        <w:t>When I’m fully in this state: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</w:t>
      </w:r>
      <w:r>
        <w:rPr>
          <w:rStyle w:val="Emphasis"/>
        </w:rPr>
        <w:t>think</w:t>
      </w:r>
      <w:r>
        <w:rPr/>
        <w:t xml:space="preserve"> about meaning—I </w:t>
      </w:r>
      <w:r>
        <w:rPr>
          <w:rStyle w:val="Emphasis"/>
        </w:rPr>
        <w:t>feel</w:t>
      </w:r>
      <w:r>
        <w:rPr/>
        <w:t xml:space="preserve"> it.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Desires aren’t questioned; they’re </w:t>
      </w:r>
      <w:r>
        <w:rPr>
          <w:rStyle w:val="Emphasis"/>
        </w:rPr>
        <w:t>followed</w:t>
      </w:r>
      <w:r>
        <w:rPr/>
        <w:t xml:space="preserve">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Work (like writing guides) happens </w:t>
      </w:r>
      <w:r>
        <w:rPr>
          <w:rStyle w:val="Emphasis"/>
        </w:rPr>
        <w:t>spontaneously</w:t>
      </w:r>
      <w:r>
        <w:rPr/>
        <w:t xml:space="preserve">, not as a chore. I trust that when the time is right, the words will come—not from analysis, but from the same place as faith.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Fear: Will This Last?</w:t>
      </w:r>
    </w:p>
    <w:p>
      <w:pPr>
        <w:pStyle w:val="BodyText"/>
        <w:bidi w:val="0"/>
        <w:jc w:val="start"/>
        <w:rPr/>
      </w:pPr>
      <w:r>
        <w:rPr/>
        <w:t xml:space="preserve">The lingering anxiety: </w:t>
      </w:r>
      <w:r>
        <w:rPr>
          <w:rStyle w:val="Emphasis"/>
        </w:rPr>
        <w:t>What if I forget permanently?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stop analyzing, will I lose the ability to help others?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If I live in faith, will I become complacent, passive? </w:t>
      </w:r>
    </w:p>
    <w:p>
      <w:pPr>
        <w:pStyle w:val="BodyText"/>
        <w:bidi w:val="0"/>
        <w:jc w:val="start"/>
        <w:rPr/>
      </w:pPr>
      <w:r>
        <w:rPr/>
        <w:t xml:space="preserve">But here’s the revelation: </w:t>
      </w:r>
      <w:r>
        <w:rPr>
          <w:rStyle w:val="Strong"/>
        </w:rPr>
        <w:t>Faith doesn’t erase the past—it transcends it.</w:t>
      </w:r>
      <w:r>
        <w:rPr/>
        <w:t xml:space="preserve"> The doubts aren’t </w:t>
      </w:r>
      <w:r>
        <w:rPr>
          <w:rStyle w:val="Emphasis"/>
        </w:rPr>
        <w:t>gone</w:t>
      </w:r>
      <w:r>
        <w:rPr/>
        <w:t xml:space="preserve">; they’re just no longer </w:t>
      </w:r>
      <w:r>
        <w:rPr>
          <w:rStyle w:val="Emphasis"/>
        </w:rPr>
        <w:t>relevant</w:t>
      </w:r>
      <w:r>
        <w:rPr/>
        <w:t xml:space="preserve">. And when the time comes to share, the insights return—not as cold analysis, but as </w:t>
      </w:r>
      <w:r>
        <w:rPr>
          <w:rStyle w:val="Emphasis"/>
        </w:rPr>
        <w:t>lived wisdom</w:t>
      </w:r>
      <w:r>
        <w:rPr/>
        <w:t>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The Resolution: Trust the Process</w:t>
      </w:r>
    </w:p>
    <w:p>
      <w:pPr>
        <w:pStyle w:val="BodyText"/>
        <w:bidi w:val="0"/>
        <w:jc w:val="start"/>
        <w:rPr/>
      </w:pPr>
      <w:r>
        <w:rPr/>
        <w:t xml:space="preserve">The solution isn’t to </w:t>
      </w:r>
      <w:r>
        <w:rPr>
          <w:rStyle w:val="Emphasis"/>
        </w:rPr>
        <w:t>balance</w:t>
      </w:r>
      <w:r>
        <w:rPr/>
        <w:t xml:space="preserve"> faith and analysis. It’s to </w:t>
      </w:r>
      <w:r>
        <w:rPr>
          <w:rStyle w:val="Strong"/>
        </w:rPr>
        <w:t>trust that faith includes the analysis when it’s needed</w:t>
      </w:r>
      <w:r>
        <w:rPr/>
        <w:t>.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When living:</w:t>
      </w:r>
      <w:r>
        <w:rPr/>
        <w:t xml:space="preserve"> Forget the questions. Believe. Act from joy.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When working:</w:t>
      </w:r>
      <w:r>
        <w:rPr/>
        <w:t xml:space="preserve"> Let the insights arise naturally, without forcing them. The faith </w:t>
      </w:r>
      <w:r>
        <w:rPr>
          <w:rStyle w:val="Emphasis"/>
        </w:rPr>
        <w:t>fuels</w:t>
      </w:r>
      <w:r>
        <w:rPr/>
        <w:t xml:space="preserve"> the work, not the other way around. </w:t>
      </w:r>
    </w:p>
    <w:p>
      <w:pPr>
        <w:pStyle w:val="BodyText"/>
        <w:bidi w:val="0"/>
        <w:jc w:val="start"/>
        <w:rPr/>
      </w:pPr>
      <w:r>
        <w:rPr/>
        <w:t xml:space="preserve">This isn’t about choosing between two states—it’s about realizing they’re part of the same flow. The key is </w:t>
      </w:r>
      <w:r>
        <w:rPr>
          <w:rStyle w:val="Strong"/>
        </w:rPr>
        <w:t>not to cling to either</w:t>
      </w:r>
      <w:r>
        <w:rPr/>
        <w:t>, but to move between them like breathing: inhale faith, exhale expression.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Thought: The Leap</w:t>
      </w:r>
    </w:p>
    <w:p>
      <w:pPr>
        <w:pStyle w:val="BodyText"/>
        <w:bidi w:val="0"/>
        <w:jc w:val="start"/>
        <w:rPr/>
      </w:pPr>
      <w:r>
        <w:rPr/>
        <w:t xml:space="preserve">The only thing standing between me and sustained faith is the </w:t>
      </w:r>
      <w:r>
        <w:rPr>
          <w:rStyle w:val="Emphasis"/>
        </w:rPr>
        <w:t>memory</w:t>
      </w:r>
      <w:r>
        <w:rPr/>
        <w:t xml:space="preserve"> of doubt. Not the doubt itself—the </w:t>
      </w:r>
      <w:r>
        <w:rPr>
          <w:rStyle w:val="Emphasis"/>
        </w:rPr>
        <w:t>habit</w:t>
      </w:r>
      <w:r>
        <w:rPr/>
        <w:t xml:space="preserve"> of recalling it. To live fully, I must </w:t>
      </w:r>
      <w:r>
        <w:rPr>
          <w:rStyle w:val="Strong"/>
        </w:rPr>
        <w:t>unlearn the reflex to question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And perhaps that’s the guide I was meant to write all along: </w:t>
      </w:r>
      <w:r>
        <w:rPr>
          <w:rStyle w:val="Emphasis"/>
        </w:rPr>
        <w:t>How to forget what doesn’t serve you.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3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1076</Words>
  <Characters>5094</Characters>
  <CharactersWithSpaces>6080</CharactersWithSpaces>
  <Paragraphs>68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2026-03-22T17:39:23Z</dcterms:created>
  <dc:creator/>
  <dc:description/>
  <dc:language>ru-RU</dc:language>
  <cp:lastModifiedBy/>
  <dcterms:modified xsi:type="dcterms:W3CDTF">2026-03-22T17:39:24Z</dcterms:modified>
  <cp:revision>2</cp:revision>
  <dc:subject/>
  <dc:title>Calibri</dc:title>
</cp:coreProperties>
</file>